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Layout w:type="fixed"/>
        <w:tblLook w:val="0600"/>
      </w:tblPr>
      <w:tblGrid>
        <w:gridCol w:w="2685"/>
        <w:gridCol w:w="8115"/>
        <w:tblGridChange w:id="0">
          <w:tblGrid>
            <w:gridCol w:w="2685"/>
            <w:gridCol w:w="81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</w:rPr>
              <w:drawing>
                <wp:inline distB="114300" distT="114300" distL="114300" distR="114300">
                  <wp:extent cx="1576388" cy="1729281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88" cy="17292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sz w:val="72"/>
                <w:szCs w:val="7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sz w:val="72"/>
                <w:szCs w:val="72"/>
                <w:u w:val="single"/>
              </w:rPr>
            </w:pPr>
            <w:r w:rsidDel="00000000" w:rsidR="00000000" w:rsidRPr="00000000">
              <w:rPr>
                <w:b w:val="1"/>
                <w:sz w:val="72"/>
                <w:szCs w:val="72"/>
                <w:u w:val="single"/>
                <w:rtl w:val="0"/>
              </w:rPr>
              <w:t xml:space="preserve">Balloon Car Challenge Rubric</w:t>
            </w:r>
          </w:p>
        </w:tc>
      </w:tr>
    </w:tbl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You will have 7 days to plan, build, test, and redesign a balloon powered car (at least 3 wheels) that must be at least 6cm in width and length, can only be powered by 2 (Dodd provided) balloons.  This car will drag race against other cars in the class on a 1 meter drag strip.  This project will culminate in a double elimination bracket of races to determine the fastest balloon powered car.  Because your car will compete in multiple races you will need to set a goal of creating a car that is both fast and durable enough to compete in multiple races.  To build your car you will have a $10,000 budget (fake tender).  You must buy your materials from the class store; prices are listed below…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20cm x 20cm piece of cardboard = $500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10cm metal axle = $500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Straw = $500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Popsicle Stick = $200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Hot Glue Stick = $500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3D printed part = $100 for each 3 cubic cm of filament used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Bring your own part = $1000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Below is the rubric that will be used to determine your grade on this project.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30"/>
        <w:gridCol w:w="2370"/>
        <w:tblGridChange w:id="0">
          <w:tblGrid>
            <w:gridCol w:w="8430"/>
            <w:gridCol w:w="237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Balloon Car Challenge Scoring Rubric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completes at least 3 design sheets during the planning phases of the project.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 / 20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constructs a car that is able to complete a 1 meter race.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_____/ 20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uses appropriate safety practices while working in the lab to build their car.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_____/ 10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thoroughly completes the Balloon Car Reflection page.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_____/ 40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is highly rated by their teammate on the Balloon Car Challenge Peer Review.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_____/10 points</w:t>
            </w:r>
          </w:p>
        </w:tc>
      </w:tr>
    </w:tbl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 xml:space="preserve">Total _____/ 100 points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